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E78" w14:textId="77777777" w:rsidR="00366255" w:rsidRPr="00366255" w:rsidRDefault="00366255" w:rsidP="00366255">
      <w:pPr>
        <w:jc w:val="center"/>
        <w:rPr>
          <w:lang w:eastAsia="en-US" w:bidi="en-US"/>
        </w:rPr>
      </w:pPr>
      <w:r w:rsidRPr="00366255">
        <w:rPr>
          <w:lang w:eastAsia="en-US" w:bidi="en-US"/>
        </w:rPr>
        <w:object w:dxaOrig="645" w:dyaOrig="945" w14:anchorId="5BAF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47.6pt" o:ole="" fillcolor="window">
            <v:imagedata r:id="rId5" o:title=""/>
          </v:shape>
          <o:OLEObject Type="Embed" ProgID="Word.Picture.8" ShapeID="_x0000_i1025" DrawAspect="Content" ObjectID="_1805817281" r:id="rId6"/>
        </w:object>
      </w:r>
    </w:p>
    <w:p w14:paraId="71DE1450" w14:textId="77777777" w:rsidR="00366255" w:rsidRPr="00366255" w:rsidRDefault="00366255" w:rsidP="00366255">
      <w:pPr>
        <w:jc w:val="center"/>
        <w:rPr>
          <w:sz w:val="28"/>
          <w:szCs w:val="28"/>
        </w:rPr>
      </w:pPr>
      <w:r w:rsidRPr="00366255">
        <w:rPr>
          <w:sz w:val="28"/>
          <w:szCs w:val="28"/>
        </w:rPr>
        <w:t>ШИРОКІВСЬКА СІЛЬСЬКА РАДА</w:t>
      </w:r>
    </w:p>
    <w:p w14:paraId="6FBE2F48" w14:textId="77777777" w:rsidR="00366255" w:rsidRPr="00366255" w:rsidRDefault="00366255" w:rsidP="00366255">
      <w:pPr>
        <w:jc w:val="center"/>
        <w:rPr>
          <w:sz w:val="28"/>
          <w:szCs w:val="28"/>
        </w:rPr>
      </w:pPr>
      <w:r w:rsidRPr="00366255">
        <w:rPr>
          <w:sz w:val="28"/>
          <w:szCs w:val="28"/>
        </w:rPr>
        <w:t>ЗАПОРІЗЬКОГО РАЙОНУ ЗАПОРІЗЬКОЇ ОБЛАСТІ</w:t>
      </w:r>
    </w:p>
    <w:p w14:paraId="6E28BE7C" w14:textId="77777777" w:rsidR="00366255" w:rsidRPr="00366255" w:rsidRDefault="00366255" w:rsidP="00366255">
      <w:pPr>
        <w:jc w:val="center"/>
        <w:rPr>
          <w:sz w:val="28"/>
          <w:szCs w:val="28"/>
        </w:rPr>
      </w:pPr>
      <w:r w:rsidRPr="00366255">
        <w:rPr>
          <w:sz w:val="28"/>
          <w:szCs w:val="28"/>
        </w:rPr>
        <w:t xml:space="preserve">П'ЯТДЕСЯТ </w:t>
      </w:r>
      <w:r w:rsidR="006C3788">
        <w:rPr>
          <w:sz w:val="28"/>
          <w:szCs w:val="28"/>
        </w:rPr>
        <w:t>СЬОМА</w:t>
      </w:r>
      <w:r w:rsidRPr="00366255">
        <w:rPr>
          <w:sz w:val="28"/>
          <w:szCs w:val="28"/>
        </w:rPr>
        <w:t xml:space="preserve"> СЕСІЯ ВОСЬМОГО СКЛИКАННЯ</w:t>
      </w:r>
    </w:p>
    <w:p w14:paraId="2C209974" w14:textId="77777777" w:rsidR="00366255" w:rsidRPr="00366255" w:rsidRDefault="00366255" w:rsidP="00366255">
      <w:pPr>
        <w:jc w:val="center"/>
        <w:rPr>
          <w:sz w:val="28"/>
          <w:szCs w:val="28"/>
        </w:rPr>
      </w:pPr>
    </w:p>
    <w:p w14:paraId="79ABBB19" w14:textId="77777777" w:rsidR="00366255" w:rsidRPr="00366255" w:rsidRDefault="00366255" w:rsidP="00366255">
      <w:pPr>
        <w:tabs>
          <w:tab w:val="left" w:pos="3960"/>
          <w:tab w:val="center" w:pos="4749"/>
        </w:tabs>
        <w:jc w:val="center"/>
        <w:rPr>
          <w:sz w:val="28"/>
          <w:szCs w:val="28"/>
        </w:rPr>
      </w:pPr>
      <w:r w:rsidRPr="00366255">
        <w:rPr>
          <w:sz w:val="28"/>
          <w:szCs w:val="28"/>
        </w:rPr>
        <w:t>РІШЕННЯ</w:t>
      </w:r>
    </w:p>
    <w:p w14:paraId="4C35A49E" w14:textId="77777777" w:rsidR="00366255" w:rsidRPr="00366255" w:rsidRDefault="00366255" w:rsidP="00366255">
      <w:pPr>
        <w:tabs>
          <w:tab w:val="left" w:pos="3960"/>
          <w:tab w:val="center" w:pos="4749"/>
        </w:tabs>
        <w:jc w:val="center"/>
        <w:rPr>
          <w:sz w:val="28"/>
          <w:szCs w:val="28"/>
        </w:rPr>
      </w:pPr>
    </w:p>
    <w:p w14:paraId="31A7AD0A" w14:textId="6BBB20B7" w:rsidR="00366255" w:rsidRDefault="009002EE" w:rsidP="008F43B8">
      <w:pPr>
        <w:autoSpaceDE w:val="0"/>
        <w:autoSpaceDN w:val="0"/>
        <w:adjustRightInd w:val="0"/>
        <w:jc w:val="both"/>
        <w:rPr>
          <w:sz w:val="28"/>
          <w:szCs w:val="28"/>
          <w:lang w:eastAsia="uk-UA" w:bidi="en-US"/>
        </w:rPr>
      </w:pPr>
      <w:r>
        <w:rPr>
          <w:sz w:val="28"/>
          <w:szCs w:val="28"/>
          <w:lang w:eastAsia="uk-UA" w:bidi="en-US"/>
        </w:rPr>
        <w:t>06</w:t>
      </w:r>
      <w:r w:rsidR="00366255" w:rsidRPr="00366255">
        <w:rPr>
          <w:sz w:val="28"/>
          <w:szCs w:val="28"/>
          <w:lang w:eastAsia="uk-UA" w:bidi="en-US"/>
        </w:rPr>
        <w:t xml:space="preserve"> </w:t>
      </w:r>
      <w:r w:rsidR="00610CA1">
        <w:rPr>
          <w:sz w:val="28"/>
          <w:szCs w:val="28"/>
          <w:lang w:eastAsia="uk-UA" w:bidi="en-US"/>
        </w:rPr>
        <w:t>березня</w:t>
      </w:r>
      <w:r w:rsidR="00366255" w:rsidRPr="00366255">
        <w:rPr>
          <w:sz w:val="28"/>
          <w:szCs w:val="28"/>
          <w:lang w:eastAsia="uk-UA" w:bidi="en-US"/>
        </w:rPr>
        <w:t xml:space="preserve"> 2025 </w:t>
      </w:r>
      <w:r w:rsidR="00366255" w:rsidRPr="009002EE">
        <w:rPr>
          <w:color w:val="000000" w:themeColor="text1"/>
          <w:sz w:val="28"/>
          <w:szCs w:val="28"/>
          <w:lang w:eastAsia="uk-UA" w:bidi="en-US"/>
        </w:rPr>
        <w:t xml:space="preserve">року                   </w:t>
      </w:r>
      <w:r w:rsidRPr="009002EE">
        <w:rPr>
          <w:color w:val="000000" w:themeColor="text1"/>
          <w:sz w:val="28"/>
          <w:szCs w:val="28"/>
          <w:lang w:eastAsia="uk-UA" w:bidi="en-US"/>
        </w:rPr>
        <w:t>м. Запоріжжя</w:t>
      </w:r>
      <w:r w:rsidR="00366255" w:rsidRPr="009002EE">
        <w:rPr>
          <w:color w:val="000000" w:themeColor="text1"/>
          <w:sz w:val="28"/>
          <w:szCs w:val="28"/>
          <w:lang w:eastAsia="uk-UA" w:bidi="en-US"/>
        </w:rPr>
        <w:t xml:space="preserve">          </w:t>
      </w:r>
      <w:r w:rsidR="008F43B8">
        <w:rPr>
          <w:color w:val="000000" w:themeColor="text1"/>
          <w:sz w:val="28"/>
          <w:szCs w:val="28"/>
          <w:lang w:eastAsia="uk-UA" w:bidi="en-US"/>
        </w:rPr>
        <w:t xml:space="preserve">       </w:t>
      </w:r>
      <w:r w:rsidR="00366255" w:rsidRPr="009002EE">
        <w:rPr>
          <w:color w:val="000000" w:themeColor="text1"/>
          <w:sz w:val="28"/>
          <w:szCs w:val="28"/>
          <w:lang w:eastAsia="uk-UA" w:bidi="en-US"/>
        </w:rPr>
        <w:t xml:space="preserve">                             </w:t>
      </w:r>
      <w:r w:rsidR="00366255" w:rsidRPr="00366255">
        <w:rPr>
          <w:sz w:val="28"/>
          <w:szCs w:val="28"/>
          <w:lang w:eastAsia="uk-UA" w:bidi="en-US"/>
        </w:rPr>
        <w:t>№</w:t>
      </w:r>
      <w:r w:rsidR="008F43B8">
        <w:rPr>
          <w:sz w:val="28"/>
          <w:szCs w:val="28"/>
          <w:lang w:eastAsia="uk-UA" w:bidi="en-US"/>
        </w:rPr>
        <w:t xml:space="preserve"> </w:t>
      </w:r>
      <w:r w:rsidR="006C3788">
        <w:rPr>
          <w:sz w:val="28"/>
          <w:szCs w:val="28"/>
          <w:lang w:eastAsia="uk-UA" w:bidi="en-US"/>
        </w:rPr>
        <w:t>16</w:t>
      </w:r>
    </w:p>
    <w:p w14:paraId="04E30605" w14:textId="77777777" w:rsidR="008F43B8" w:rsidRDefault="008F43B8" w:rsidP="008F43B8">
      <w:pPr>
        <w:autoSpaceDE w:val="0"/>
        <w:autoSpaceDN w:val="0"/>
        <w:adjustRightInd w:val="0"/>
        <w:jc w:val="both"/>
        <w:rPr>
          <w:sz w:val="28"/>
          <w:szCs w:val="28"/>
          <w:lang w:eastAsia="uk-UA" w:bidi="en-US"/>
        </w:rPr>
      </w:pPr>
    </w:p>
    <w:p w14:paraId="08A614A7" w14:textId="77777777" w:rsidR="00366255" w:rsidRPr="00366255" w:rsidRDefault="00FC2BDE" w:rsidP="008F43B8">
      <w:pPr>
        <w:pStyle w:val="2"/>
        <w:tabs>
          <w:tab w:val="left" w:pos="720"/>
        </w:tabs>
        <w:jc w:val="both"/>
        <w:rPr>
          <w:b w:val="0"/>
          <w:sz w:val="28"/>
          <w:szCs w:val="28"/>
        </w:rPr>
      </w:pPr>
      <w:r>
        <w:rPr>
          <w:b w:val="0"/>
          <w:sz w:val="28"/>
          <w:szCs w:val="28"/>
        </w:rPr>
        <w:t>П</w:t>
      </w:r>
      <w:r w:rsidRPr="00FC2BDE">
        <w:rPr>
          <w:b w:val="0"/>
          <w:sz w:val="28"/>
          <w:szCs w:val="28"/>
        </w:rPr>
        <w:t xml:space="preserve">ро </w:t>
      </w:r>
      <w:r w:rsidR="00610CA1">
        <w:rPr>
          <w:b w:val="0"/>
          <w:sz w:val="28"/>
          <w:szCs w:val="28"/>
        </w:rPr>
        <w:t xml:space="preserve">розгляд подання </w:t>
      </w:r>
      <w:r w:rsidR="00610CA1" w:rsidRPr="00610CA1">
        <w:rPr>
          <w:b w:val="0"/>
          <w:sz w:val="28"/>
          <w:szCs w:val="28"/>
        </w:rPr>
        <w:t>територіального органу центрального органу виконавчої влади, що реалізує державну політику у сфері лісового господарства</w:t>
      </w:r>
    </w:p>
    <w:p w14:paraId="66731119" w14:textId="77777777" w:rsidR="00366255" w:rsidRPr="00366255" w:rsidRDefault="00366255" w:rsidP="008F43B8">
      <w:pPr>
        <w:jc w:val="both"/>
      </w:pPr>
    </w:p>
    <w:p w14:paraId="55DB12DF" w14:textId="77777777" w:rsidR="007909B6" w:rsidRDefault="00366255" w:rsidP="008F43B8">
      <w:pPr>
        <w:tabs>
          <w:tab w:val="left" w:pos="405"/>
          <w:tab w:val="left" w:pos="567"/>
        </w:tabs>
        <w:ind w:firstLine="567"/>
        <w:jc w:val="both"/>
        <w:rPr>
          <w:sz w:val="28"/>
          <w:szCs w:val="28"/>
        </w:rPr>
      </w:pPr>
      <w:r>
        <w:rPr>
          <w:sz w:val="28"/>
          <w:szCs w:val="28"/>
        </w:rPr>
        <w:t xml:space="preserve">Розглянувши </w:t>
      </w:r>
      <w:r w:rsidR="00610CA1">
        <w:rPr>
          <w:sz w:val="28"/>
          <w:szCs w:val="28"/>
        </w:rPr>
        <w:t xml:space="preserve">подання Південно-Східного міжрегіонального управління лісового та мисливського господарства </w:t>
      </w:r>
      <w:r w:rsidR="00610CA1" w:rsidRPr="00610CA1">
        <w:rPr>
          <w:sz w:val="28"/>
          <w:szCs w:val="28"/>
        </w:rPr>
        <w:t>щодо віднесення земельн</w:t>
      </w:r>
      <w:r w:rsidR="00610CA1">
        <w:rPr>
          <w:sz w:val="28"/>
          <w:szCs w:val="28"/>
        </w:rPr>
        <w:t>их</w:t>
      </w:r>
      <w:r w:rsidR="00610CA1" w:rsidRPr="00610CA1">
        <w:rPr>
          <w:sz w:val="28"/>
          <w:szCs w:val="28"/>
        </w:rPr>
        <w:t xml:space="preserve"> ділян</w:t>
      </w:r>
      <w:r w:rsidR="00610CA1">
        <w:rPr>
          <w:sz w:val="28"/>
          <w:szCs w:val="28"/>
        </w:rPr>
        <w:t>о</w:t>
      </w:r>
      <w:r w:rsidR="00610CA1" w:rsidRPr="00610CA1">
        <w:rPr>
          <w:sz w:val="28"/>
          <w:szCs w:val="28"/>
        </w:rPr>
        <w:t>к</w:t>
      </w:r>
      <w:r w:rsidR="00610CA1">
        <w:rPr>
          <w:sz w:val="28"/>
          <w:szCs w:val="28"/>
        </w:rPr>
        <w:t xml:space="preserve"> згідно з додатком до подання до </w:t>
      </w:r>
      <w:proofErr w:type="spellStart"/>
      <w:r w:rsidR="00610CA1">
        <w:rPr>
          <w:sz w:val="28"/>
          <w:szCs w:val="28"/>
        </w:rPr>
        <w:t>самозалісених</w:t>
      </w:r>
      <w:proofErr w:type="spellEnd"/>
      <w:r w:rsidR="00610CA1">
        <w:rPr>
          <w:sz w:val="28"/>
          <w:szCs w:val="28"/>
        </w:rPr>
        <w:t xml:space="preserve"> ділянок, враховуючи положення </w:t>
      </w:r>
      <w:r w:rsidR="00B852AB">
        <w:rPr>
          <w:sz w:val="28"/>
          <w:szCs w:val="28"/>
        </w:rPr>
        <w:t xml:space="preserve">ч. 2 </w:t>
      </w:r>
      <w:r w:rsidR="00610CA1">
        <w:rPr>
          <w:sz w:val="28"/>
          <w:szCs w:val="28"/>
        </w:rPr>
        <w:t xml:space="preserve">ст. </w:t>
      </w:r>
      <w:r w:rsidR="00B852AB">
        <w:rPr>
          <w:sz w:val="28"/>
          <w:szCs w:val="28"/>
        </w:rPr>
        <w:t xml:space="preserve">79-1 Земельного кодексу України згідно з якими формування земельних ділянок здійснюється </w:t>
      </w:r>
      <w:r w:rsidR="00B852AB" w:rsidRPr="00B852AB">
        <w:rPr>
          <w:sz w:val="28"/>
          <w:szCs w:val="28"/>
        </w:rPr>
        <w:t>у порядку відведення земельних ділянок із земель держ</w:t>
      </w:r>
      <w:r w:rsidR="00B852AB">
        <w:rPr>
          <w:sz w:val="28"/>
          <w:szCs w:val="28"/>
        </w:rPr>
        <w:t xml:space="preserve">авної та комунальної власності; </w:t>
      </w:r>
      <w:r w:rsidR="00B852AB" w:rsidRPr="00B852AB">
        <w:rPr>
          <w:sz w:val="28"/>
          <w:szCs w:val="28"/>
        </w:rPr>
        <w:t>шляхом поділу чи об'єднання раніше</w:t>
      </w:r>
      <w:r w:rsidR="00B852AB">
        <w:rPr>
          <w:sz w:val="28"/>
          <w:szCs w:val="28"/>
        </w:rPr>
        <w:t xml:space="preserve"> сформованих земельних ділянок; </w:t>
      </w:r>
      <w:r w:rsidR="00B852AB" w:rsidRPr="00B852AB">
        <w:rPr>
          <w:sz w:val="28"/>
          <w:szCs w:val="28"/>
        </w:rPr>
        <w:t>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сільськогосподарських підприємств, установ та організацій;</w:t>
      </w:r>
      <w:r w:rsidR="00B852AB">
        <w:rPr>
          <w:sz w:val="28"/>
          <w:szCs w:val="28"/>
        </w:rPr>
        <w:t xml:space="preserve"> </w:t>
      </w:r>
      <w:r w:rsidR="00B852AB" w:rsidRPr="00B852AB">
        <w:rPr>
          <w:sz w:val="28"/>
          <w:szCs w:val="28"/>
        </w:rPr>
        <w:t>шляхом інвентаризації земель у випадках, передбачених законом;</w:t>
      </w:r>
      <w:r w:rsidR="00B852AB">
        <w:rPr>
          <w:sz w:val="28"/>
          <w:szCs w:val="28"/>
        </w:rPr>
        <w:t xml:space="preserve"> </w:t>
      </w:r>
      <w:r w:rsidR="00B852AB" w:rsidRPr="00B852AB">
        <w:rPr>
          <w:sz w:val="28"/>
          <w:szCs w:val="28"/>
        </w:rPr>
        <w:t>за проектами землеустрою щодо організації території земельних часток (паїв);</w:t>
      </w:r>
      <w:r w:rsidR="00B852AB">
        <w:rPr>
          <w:sz w:val="28"/>
          <w:szCs w:val="28"/>
        </w:rPr>
        <w:t xml:space="preserve"> </w:t>
      </w:r>
      <w:r w:rsidR="00B852AB" w:rsidRPr="00B852AB">
        <w:rPr>
          <w:sz w:val="28"/>
          <w:szCs w:val="28"/>
        </w:rPr>
        <w:t>за затвердженими комплексними планами просторового розвитку території територіальних громад, генеральними планами населених пункті</w:t>
      </w:r>
      <w:r w:rsidR="00B852AB">
        <w:rPr>
          <w:sz w:val="28"/>
          <w:szCs w:val="28"/>
        </w:rPr>
        <w:t xml:space="preserve">в, детальними планами території, та приймаючи до уваги, що запитувані в поданні земельні ділянки не сформовані </w:t>
      </w:r>
      <w:r w:rsidR="00AC5426">
        <w:rPr>
          <w:sz w:val="28"/>
          <w:szCs w:val="28"/>
        </w:rPr>
        <w:t>та не</w:t>
      </w:r>
      <w:r w:rsidR="00B852AB">
        <w:rPr>
          <w:sz w:val="28"/>
          <w:szCs w:val="28"/>
        </w:rPr>
        <w:t xml:space="preserve"> визначен</w:t>
      </w:r>
      <w:r w:rsidR="00AC5426">
        <w:rPr>
          <w:sz w:val="28"/>
          <w:szCs w:val="28"/>
        </w:rPr>
        <w:t>і</w:t>
      </w:r>
      <w:r w:rsidR="00B852AB">
        <w:rPr>
          <w:sz w:val="28"/>
          <w:szCs w:val="28"/>
        </w:rPr>
        <w:t>, як об’єкти цивільних прав у відповідності до ч. 1 ст. 79-1 Земельного кодексу</w:t>
      </w:r>
      <w:r>
        <w:rPr>
          <w:sz w:val="28"/>
          <w:szCs w:val="28"/>
        </w:rPr>
        <w:t xml:space="preserve">, </w:t>
      </w:r>
      <w:r w:rsidR="005A7825">
        <w:rPr>
          <w:sz w:val="28"/>
          <w:szCs w:val="28"/>
        </w:rPr>
        <w:t xml:space="preserve">керуючись </w:t>
      </w:r>
      <w:r w:rsidR="007D07C4" w:rsidRPr="00943504">
        <w:rPr>
          <w:sz w:val="28"/>
          <w:szCs w:val="28"/>
        </w:rPr>
        <w:t>Зак</w:t>
      </w:r>
      <w:r w:rsidR="007D07C4">
        <w:rPr>
          <w:sz w:val="28"/>
          <w:szCs w:val="28"/>
        </w:rPr>
        <w:t>он</w:t>
      </w:r>
      <w:r w:rsidR="005A7825">
        <w:rPr>
          <w:sz w:val="28"/>
          <w:szCs w:val="28"/>
        </w:rPr>
        <w:t>ом</w:t>
      </w:r>
      <w:r w:rsidR="007D07C4">
        <w:rPr>
          <w:sz w:val="28"/>
          <w:szCs w:val="28"/>
        </w:rPr>
        <w:t xml:space="preserve"> України «</w:t>
      </w:r>
      <w:r w:rsidR="007D07C4" w:rsidRPr="00943504">
        <w:rPr>
          <w:sz w:val="28"/>
          <w:szCs w:val="28"/>
        </w:rPr>
        <w:t xml:space="preserve">Про місцеве самоврядування </w:t>
      </w:r>
      <w:r w:rsidR="007D07C4">
        <w:rPr>
          <w:sz w:val="28"/>
          <w:szCs w:val="28"/>
        </w:rPr>
        <w:t>в Україні»,</w:t>
      </w:r>
      <w:r w:rsidR="007D07C4" w:rsidRPr="0028315E">
        <w:rPr>
          <w:sz w:val="28"/>
          <w:szCs w:val="28"/>
        </w:rPr>
        <w:t xml:space="preserve"> </w:t>
      </w:r>
      <w:r w:rsidR="007D07C4" w:rsidRPr="00943504">
        <w:rPr>
          <w:sz w:val="28"/>
          <w:szCs w:val="28"/>
        </w:rPr>
        <w:t>Земельн</w:t>
      </w:r>
      <w:r w:rsidR="007D07C4">
        <w:rPr>
          <w:sz w:val="28"/>
          <w:szCs w:val="28"/>
        </w:rPr>
        <w:t>им</w:t>
      </w:r>
      <w:r w:rsidR="007D07C4" w:rsidRPr="00943504">
        <w:rPr>
          <w:sz w:val="28"/>
          <w:szCs w:val="28"/>
        </w:rPr>
        <w:t xml:space="preserve"> Кодекс</w:t>
      </w:r>
      <w:r w:rsidR="007D07C4">
        <w:rPr>
          <w:sz w:val="28"/>
          <w:szCs w:val="28"/>
        </w:rPr>
        <w:t>ом</w:t>
      </w:r>
      <w:r w:rsidR="007D07C4" w:rsidRPr="00943504">
        <w:rPr>
          <w:sz w:val="28"/>
          <w:szCs w:val="28"/>
        </w:rPr>
        <w:t xml:space="preserve"> України,</w:t>
      </w:r>
    </w:p>
    <w:p w14:paraId="6763E264" w14:textId="506FD718" w:rsidR="00366255" w:rsidRDefault="007D07C4" w:rsidP="007909B6">
      <w:pPr>
        <w:tabs>
          <w:tab w:val="left" w:pos="405"/>
          <w:tab w:val="left" w:pos="567"/>
        </w:tabs>
        <w:jc w:val="both"/>
        <w:rPr>
          <w:sz w:val="28"/>
          <w:szCs w:val="28"/>
        </w:rPr>
      </w:pPr>
      <w:proofErr w:type="spellStart"/>
      <w:r>
        <w:rPr>
          <w:sz w:val="28"/>
          <w:szCs w:val="28"/>
        </w:rPr>
        <w:t>Широківська</w:t>
      </w:r>
      <w:proofErr w:type="spellEnd"/>
      <w:r>
        <w:rPr>
          <w:sz w:val="28"/>
          <w:szCs w:val="28"/>
        </w:rPr>
        <w:t xml:space="preserve"> </w:t>
      </w:r>
      <w:r w:rsidRPr="00943504">
        <w:rPr>
          <w:sz w:val="28"/>
          <w:szCs w:val="28"/>
        </w:rPr>
        <w:t>сільська рада</w:t>
      </w:r>
      <w:r>
        <w:rPr>
          <w:sz w:val="28"/>
          <w:szCs w:val="28"/>
        </w:rPr>
        <w:t xml:space="preserve"> Запорізького району Запорізької області</w:t>
      </w:r>
    </w:p>
    <w:p w14:paraId="7DF10F42" w14:textId="77777777" w:rsidR="006C3788" w:rsidRDefault="006C3788" w:rsidP="008F43B8">
      <w:pPr>
        <w:tabs>
          <w:tab w:val="left" w:pos="405"/>
          <w:tab w:val="left" w:pos="567"/>
        </w:tabs>
        <w:ind w:firstLine="567"/>
        <w:jc w:val="both"/>
        <w:rPr>
          <w:sz w:val="28"/>
          <w:szCs w:val="28"/>
        </w:rPr>
      </w:pPr>
    </w:p>
    <w:p w14:paraId="23E35DA0" w14:textId="77777777" w:rsidR="005A7825" w:rsidRPr="005A7825" w:rsidRDefault="005A7825" w:rsidP="007909B6">
      <w:pPr>
        <w:tabs>
          <w:tab w:val="left" w:pos="405"/>
          <w:tab w:val="left" w:pos="567"/>
        </w:tabs>
        <w:jc w:val="both"/>
        <w:rPr>
          <w:sz w:val="28"/>
          <w:szCs w:val="28"/>
        </w:rPr>
      </w:pPr>
      <w:r>
        <w:rPr>
          <w:sz w:val="28"/>
          <w:szCs w:val="28"/>
        </w:rPr>
        <w:t>ВИРІШИЛА:</w:t>
      </w:r>
    </w:p>
    <w:p w14:paraId="648B8655" w14:textId="77777777" w:rsidR="00366255" w:rsidRPr="00321CA2" w:rsidRDefault="00366255" w:rsidP="008F43B8">
      <w:pPr>
        <w:tabs>
          <w:tab w:val="left" w:pos="405"/>
        </w:tabs>
        <w:ind w:firstLine="567"/>
        <w:jc w:val="both"/>
        <w:rPr>
          <w:sz w:val="16"/>
          <w:szCs w:val="16"/>
        </w:rPr>
      </w:pPr>
    </w:p>
    <w:p w14:paraId="57AD6875" w14:textId="77777777" w:rsidR="00AC5426" w:rsidRDefault="001251E5" w:rsidP="008F43B8">
      <w:pPr>
        <w:pStyle w:val="a3"/>
        <w:numPr>
          <w:ilvl w:val="0"/>
          <w:numId w:val="1"/>
        </w:numPr>
        <w:tabs>
          <w:tab w:val="center" w:pos="0"/>
          <w:tab w:val="left" w:pos="851"/>
        </w:tabs>
        <w:ind w:left="0" w:firstLine="567"/>
        <w:jc w:val="both"/>
        <w:rPr>
          <w:sz w:val="28"/>
          <w:szCs w:val="28"/>
        </w:rPr>
      </w:pPr>
      <w:r>
        <w:rPr>
          <w:sz w:val="28"/>
          <w:szCs w:val="28"/>
        </w:rPr>
        <w:t xml:space="preserve">Розгляд питання щодо віднесення земельних ділянок на території Широківської сільської територіальної громади Запорізького району Запорізької області провести після формування земельних ділянок в порядку, встановленому ст. 79-1 Земельного кодексу України, а саме: визначення їх площі, меж, внесення інформації про них до Державного земельного кадастру та їх державній реєстрації в Державному земельному кадастрі шляхом </w:t>
      </w:r>
      <w:r>
        <w:rPr>
          <w:sz w:val="28"/>
          <w:szCs w:val="28"/>
        </w:rPr>
        <w:lastRenderedPageBreak/>
        <w:t xml:space="preserve">інвентаризації земель або за </w:t>
      </w:r>
      <w:r w:rsidRPr="001251E5">
        <w:rPr>
          <w:sz w:val="28"/>
          <w:szCs w:val="28"/>
        </w:rPr>
        <w:t>затвердженим</w:t>
      </w:r>
      <w:r>
        <w:rPr>
          <w:sz w:val="28"/>
          <w:szCs w:val="28"/>
        </w:rPr>
        <w:t>и у встановленому порядку комплексним плано</w:t>
      </w:r>
      <w:r w:rsidRPr="001251E5">
        <w:rPr>
          <w:sz w:val="28"/>
          <w:szCs w:val="28"/>
        </w:rPr>
        <w:t>м просторового розвитку території територіальн</w:t>
      </w:r>
      <w:r>
        <w:rPr>
          <w:sz w:val="28"/>
          <w:szCs w:val="28"/>
        </w:rPr>
        <w:t>ої</w:t>
      </w:r>
      <w:r w:rsidRPr="001251E5">
        <w:rPr>
          <w:sz w:val="28"/>
          <w:szCs w:val="28"/>
        </w:rPr>
        <w:t xml:space="preserve"> громад</w:t>
      </w:r>
      <w:r>
        <w:rPr>
          <w:sz w:val="28"/>
          <w:szCs w:val="28"/>
        </w:rPr>
        <w:t>и</w:t>
      </w:r>
      <w:r w:rsidRPr="001251E5">
        <w:rPr>
          <w:sz w:val="28"/>
          <w:szCs w:val="28"/>
        </w:rPr>
        <w:t>, генеральними планами населених пунктів, детальними планами території.</w:t>
      </w:r>
    </w:p>
    <w:p w14:paraId="328D3AD4" w14:textId="77777777" w:rsidR="00366255" w:rsidRPr="00AC5426" w:rsidRDefault="00366255" w:rsidP="008F43B8">
      <w:pPr>
        <w:pStyle w:val="a3"/>
        <w:numPr>
          <w:ilvl w:val="0"/>
          <w:numId w:val="1"/>
        </w:numPr>
        <w:tabs>
          <w:tab w:val="center" w:pos="0"/>
          <w:tab w:val="left" w:pos="851"/>
        </w:tabs>
        <w:ind w:left="0" w:firstLine="567"/>
        <w:jc w:val="both"/>
        <w:rPr>
          <w:sz w:val="28"/>
          <w:szCs w:val="28"/>
        </w:rPr>
      </w:pPr>
      <w:r w:rsidRPr="00AC5426">
        <w:rPr>
          <w:sz w:val="28"/>
          <w:szCs w:val="28"/>
        </w:rPr>
        <w:t>Контроль за виконанням рішення покласти на постійну комісію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14:paraId="6F16A730" w14:textId="77777777" w:rsidR="00366255" w:rsidRDefault="00366255" w:rsidP="008F43B8">
      <w:pPr>
        <w:tabs>
          <w:tab w:val="center" w:pos="0"/>
          <w:tab w:val="left" w:pos="851"/>
        </w:tabs>
        <w:jc w:val="both"/>
        <w:rPr>
          <w:sz w:val="28"/>
          <w:szCs w:val="28"/>
        </w:rPr>
      </w:pPr>
    </w:p>
    <w:p w14:paraId="7820BC00" w14:textId="77777777" w:rsidR="00366255" w:rsidRDefault="00366255" w:rsidP="008F43B8">
      <w:pPr>
        <w:tabs>
          <w:tab w:val="center" w:pos="0"/>
          <w:tab w:val="left" w:pos="851"/>
        </w:tabs>
        <w:jc w:val="both"/>
        <w:rPr>
          <w:sz w:val="28"/>
          <w:szCs w:val="28"/>
        </w:rPr>
      </w:pPr>
    </w:p>
    <w:p w14:paraId="36DD1D06" w14:textId="2801E501" w:rsidR="00B40FA3" w:rsidRPr="008F43B8" w:rsidRDefault="00366255" w:rsidP="008F43B8">
      <w:pPr>
        <w:tabs>
          <w:tab w:val="center" w:pos="0"/>
          <w:tab w:val="left" w:pos="851"/>
        </w:tabs>
        <w:jc w:val="center"/>
        <w:rPr>
          <w:sz w:val="28"/>
          <w:szCs w:val="28"/>
        </w:rPr>
      </w:pPr>
      <w:r>
        <w:rPr>
          <w:sz w:val="28"/>
          <w:szCs w:val="28"/>
        </w:rPr>
        <w:t xml:space="preserve">Сільський голова                  </w:t>
      </w:r>
      <w:r w:rsidR="008F43B8">
        <w:rPr>
          <w:sz w:val="28"/>
          <w:szCs w:val="28"/>
        </w:rPr>
        <w:t xml:space="preserve">         </w:t>
      </w:r>
      <w:r>
        <w:rPr>
          <w:sz w:val="28"/>
          <w:szCs w:val="28"/>
        </w:rPr>
        <w:t xml:space="preserve">                              Денис КОРОТЕНКО</w:t>
      </w:r>
    </w:p>
    <w:sectPr w:rsidR="00B40FA3" w:rsidRPr="008F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C7065"/>
    <w:multiLevelType w:val="hybridMultilevel"/>
    <w:tmpl w:val="4B8E0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3DC6CC8"/>
    <w:multiLevelType w:val="hybridMultilevel"/>
    <w:tmpl w:val="8B52713A"/>
    <w:lvl w:ilvl="0" w:tplc="4EB03BEE">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F6"/>
    <w:rsid w:val="001251E5"/>
    <w:rsid w:val="003542DA"/>
    <w:rsid w:val="00366255"/>
    <w:rsid w:val="005A7825"/>
    <w:rsid w:val="005B0EF6"/>
    <w:rsid w:val="00610CA1"/>
    <w:rsid w:val="006C3788"/>
    <w:rsid w:val="007217E2"/>
    <w:rsid w:val="007909B6"/>
    <w:rsid w:val="007D07C4"/>
    <w:rsid w:val="00830018"/>
    <w:rsid w:val="008E6754"/>
    <w:rsid w:val="008F43B8"/>
    <w:rsid w:val="009002EE"/>
    <w:rsid w:val="0093052D"/>
    <w:rsid w:val="00996BEC"/>
    <w:rsid w:val="009B414D"/>
    <w:rsid w:val="00A51027"/>
    <w:rsid w:val="00A73994"/>
    <w:rsid w:val="00AC5426"/>
    <w:rsid w:val="00B40FA3"/>
    <w:rsid w:val="00B852AB"/>
    <w:rsid w:val="00DA1300"/>
    <w:rsid w:val="00F640BF"/>
    <w:rsid w:val="00FC2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BA64"/>
  <w15:chartTrackingRefBased/>
  <w15:docId w15:val="{B5E2E920-15D3-497D-8AF1-E560249D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255"/>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366255"/>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6255"/>
    <w:rPr>
      <w:rFonts w:ascii="Times New Roman" w:eastAsia="Times New Roman" w:hAnsi="Times New Roman" w:cs="Times New Roman"/>
      <w:b/>
      <w:sz w:val="32"/>
      <w:szCs w:val="20"/>
      <w:lang w:val="uk-UA" w:eastAsia="ru-RU"/>
    </w:rPr>
  </w:style>
  <w:style w:type="paragraph" w:styleId="a3">
    <w:name w:val="List Paragraph"/>
    <w:basedOn w:val="a"/>
    <w:uiPriority w:val="34"/>
    <w:qFormat/>
    <w:rsid w:val="00366255"/>
    <w:pPr>
      <w:ind w:left="720"/>
      <w:contextualSpacing/>
    </w:pPr>
  </w:style>
  <w:style w:type="paragraph" w:styleId="a4">
    <w:name w:val="Balloon Text"/>
    <w:basedOn w:val="a"/>
    <w:link w:val="a5"/>
    <w:uiPriority w:val="99"/>
    <w:semiHidden/>
    <w:unhideWhenUsed/>
    <w:rsid w:val="009002EE"/>
    <w:rPr>
      <w:rFonts w:ascii="Segoe UI" w:hAnsi="Segoe UI" w:cs="Segoe UI"/>
      <w:sz w:val="18"/>
      <w:szCs w:val="18"/>
    </w:rPr>
  </w:style>
  <w:style w:type="character" w:customStyle="1" w:styleId="a5">
    <w:name w:val="Текст выноски Знак"/>
    <w:basedOn w:val="a0"/>
    <w:link w:val="a4"/>
    <w:uiPriority w:val="99"/>
    <w:semiHidden/>
    <w:rsid w:val="009002EE"/>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3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5</cp:revision>
  <cp:lastPrinted>2025-03-06T13:46:00Z</cp:lastPrinted>
  <dcterms:created xsi:type="dcterms:W3CDTF">2025-03-07T10:16:00Z</dcterms:created>
  <dcterms:modified xsi:type="dcterms:W3CDTF">2025-04-10T16:08:00Z</dcterms:modified>
</cp:coreProperties>
</file>